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7D8" w:rsidRDefault="001217D8" w:rsidP="001217D8">
      <w:pPr>
        <w:numPr>
          <w:ilvl w:val="0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In response to the recommendations of the Parliamentary Crime and Misconduct Committee’s </w:t>
      </w:r>
      <w:r w:rsidRPr="0019456F">
        <w:rPr>
          <w:rFonts w:ascii="Arial" w:hAnsi="Arial" w:cs="Arial"/>
          <w:i/>
          <w:sz w:val="22"/>
          <w:szCs w:val="22"/>
        </w:rPr>
        <w:t>Report into the Crime and Misconduct Commission’s release and destruction of Fitzgerald Inquiry documents</w:t>
      </w:r>
      <w:r>
        <w:rPr>
          <w:rFonts w:ascii="Arial" w:hAnsi="Arial" w:cs="Arial"/>
          <w:sz w:val="22"/>
          <w:szCs w:val="22"/>
        </w:rPr>
        <w:t xml:space="preserve"> (PCMC Inquiry), Queensland State Archives (QSA) commenced a review </w:t>
      </w:r>
      <w:r w:rsidR="00B50B7F">
        <w:rPr>
          <w:rFonts w:ascii="Arial" w:hAnsi="Arial" w:cs="Arial"/>
          <w:sz w:val="22"/>
          <w:szCs w:val="22"/>
        </w:rPr>
        <w:t>of</w:t>
      </w:r>
      <w:r>
        <w:rPr>
          <w:rFonts w:ascii="Arial" w:hAnsi="Arial" w:cs="Arial"/>
          <w:sz w:val="22"/>
          <w:szCs w:val="22"/>
        </w:rPr>
        <w:t xml:space="preserve"> all item-level metadata for closed </w:t>
      </w:r>
      <w:r w:rsidR="009612CB">
        <w:rPr>
          <w:rFonts w:ascii="Arial" w:hAnsi="Arial" w:cs="Arial"/>
          <w:sz w:val="22"/>
          <w:szCs w:val="22"/>
        </w:rPr>
        <w:t xml:space="preserve">public </w:t>
      </w:r>
      <w:r>
        <w:rPr>
          <w:rFonts w:ascii="Arial" w:hAnsi="Arial" w:cs="Arial"/>
          <w:sz w:val="22"/>
          <w:szCs w:val="22"/>
        </w:rPr>
        <w:t>records</w:t>
      </w:r>
      <w:r w:rsidR="0019456F">
        <w:rPr>
          <w:rFonts w:ascii="Arial" w:hAnsi="Arial" w:cs="Arial"/>
          <w:sz w:val="22"/>
          <w:szCs w:val="22"/>
        </w:rPr>
        <w:t xml:space="preserve"> in QSA’s custody</w:t>
      </w:r>
      <w:r w:rsidR="009612CB">
        <w:rPr>
          <w:rFonts w:ascii="Arial" w:hAnsi="Arial" w:cs="Arial"/>
          <w:sz w:val="22"/>
          <w:szCs w:val="22"/>
        </w:rPr>
        <w:t xml:space="preserve">. Agencies responsible for those closed records were involved in the review. The purpose of the review was </w:t>
      </w:r>
      <w:r>
        <w:rPr>
          <w:rFonts w:ascii="Arial" w:hAnsi="Arial" w:cs="Arial"/>
          <w:sz w:val="22"/>
          <w:szCs w:val="22"/>
        </w:rPr>
        <w:t>to determine whether any sensitive information was provided in the public catalogue</w:t>
      </w:r>
      <w:r w:rsidR="00825181">
        <w:rPr>
          <w:rFonts w:ascii="Arial" w:hAnsi="Arial" w:cs="Arial"/>
          <w:sz w:val="22"/>
          <w:szCs w:val="22"/>
        </w:rPr>
        <w:t xml:space="preserve">, before the </w:t>
      </w:r>
      <w:r>
        <w:rPr>
          <w:rFonts w:ascii="Arial" w:hAnsi="Arial" w:cs="Arial"/>
          <w:sz w:val="22"/>
          <w:szCs w:val="22"/>
        </w:rPr>
        <w:t xml:space="preserve">metadata for </w:t>
      </w:r>
      <w:r w:rsidR="00825181">
        <w:rPr>
          <w:rFonts w:ascii="Arial" w:hAnsi="Arial" w:cs="Arial"/>
          <w:sz w:val="22"/>
          <w:szCs w:val="22"/>
        </w:rPr>
        <w:t xml:space="preserve">those </w:t>
      </w:r>
      <w:r>
        <w:rPr>
          <w:rFonts w:ascii="Arial" w:hAnsi="Arial" w:cs="Arial"/>
          <w:sz w:val="22"/>
          <w:szCs w:val="22"/>
        </w:rPr>
        <w:t>records</w:t>
      </w:r>
      <w:r w:rsidR="00825181">
        <w:rPr>
          <w:rFonts w:ascii="Arial" w:hAnsi="Arial" w:cs="Arial"/>
          <w:sz w:val="22"/>
          <w:szCs w:val="22"/>
        </w:rPr>
        <w:t xml:space="preserve"> was removed</w:t>
      </w:r>
      <w:r>
        <w:rPr>
          <w:rFonts w:ascii="Arial" w:hAnsi="Arial" w:cs="Arial"/>
          <w:sz w:val="22"/>
          <w:szCs w:val="22"/>
        </w:rPr>
        <w:t xml:space="preserve">. </w:t>
      </w:r>
    </w:p>
    <w:p w:rsidR="001217D8" w:rsidRPr="00663565" w:rsidRDefault="001217D8" w:rsidP="001217D8">
      <w:pPr>
        <w:numPr>
          <w:ilvl w:val="0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66356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Minister for Science, Information Technology, Innovation and the Arts undertook to report to Parliament on the progress of the metadata review by December 2013.</w:t>
      </w:r>
      <w:r w:rsidRPr="00663565">
        <w:rPr>
          <w:rFonts w:ascii="Arial" w:hAnsi="Arial" w:cs="Arial"/>
          <w:sz w:val="22"/>
          <w:szCs w:val="22"/>
        </w:rPr>
        <w:t xml:space="preserve"> </w:t>
      </w:r>
    </w:p>
    <w:p w:rsidR="001217D8" w:rsidRPr="00060323" w:rsidRDefault="001217D8" w:rsidP="001217D8">
      <w:pPr>
        <w:numPr>
          <w:ilvl w:val="0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Prior to the review, QSA held approximately 714,000 closed </w:t>
      </w:r>
      <w:r w:rsidR="00FC48ED">
        <w:rPr>
          <w:rFonts w:ascii="Arial" w:hAnsi="Arial" w:cs="Arial"/>
          <w:sz w:val="22"/>
          <w:szCs w:val="22"/>
        </w:rPr>
        <w:t xml:space="preserve">archival public </w:t>
      </w:r>
      <w:r>
        <w:rPr>
          <w:rFonts w:ascii="Arial" w:hAnsi="Arial" w:cs="Arial"/>
          <w:sz w:val="22"/>
          <w:szCs w:val="22"/>
        </w:rPr>
        <w:t xml:space="preserve">records. To date, </w:t>
      </w:r>
      <w:r w:rsidR="00060323" w:rsidRPr="00060323">
        <w:rPr>
          <w:rFonts w:ascii="Arial" w:hAnsi="Arial" w:cs="Arial"/>
          <w:sz w:val="22"/>
          <w:szCs w:val="22"/>
        </w:rPr>
        <w:t xml:space="preserve">60 </w:t>
      </w:r>
      <w:r w:rsidR="003F6F94">
        <w:rPr>
          <w:rFonts w:ascii="Arial" w:hAnsi="Arial" w:cs="Arial"/>
          <w:sz w:val="22"/>
          <w:szCs w:val="22"/>
        </w:rPr>
        <w:t xml:space="preserve">of 61 </w:t>
      </w:r>
      <w:r w:rsidRPr="00060323">
        <w:rPr>
          <w:rFonts w:ascii="Arial" w:hAnsi="Arial" w:cs="Arial"/>
          <w:sz w:val="22"/>
          <w:szCs w:val="22"/>
        </w:rPr>
        <w:t>agencies have completed the review, resulting in the release of metadata for</w:t>
      </w:r>
      <w:r w:rsidR="00F02FD3">
        <w:rPr>
          <w:rFonts w:ascii="Arial" w:hAnsi="Arial" w:cs="Arial"/>
          <w:sz w:val="22"/>
          <w:szCs w:val="22"/>
        </w:rPr>
        <w:t xml:space="preserve"> </w:t>
      </w:r>
      <w:r w:rsidR="00A77A4A">
        <w:rPr>
          <w:rFonts w:ascii="Arial" w:hAnsi="Arial" w:cs="Arial"/>
          <w:sz w:val="22"/>
          <w:szCs w:val="22"/>
        </w:rPr>
        <w:t>5</w:t>
      </w:r>
      <w:r w:rsidR="00F02FD3">
        <w:rPr>
          <w:rFonts w:ascii="Arial" w:hAnsi="Arial" w:cs="Arial"/>
          <w:sz w:val="22"/>
          <w:szCs w:val="22"/>
        </w:rPr>
        <w:t>50,465</w:t>
      </w:r>
      <w:r w:rsidRPr="00060323">
        <w:rPr>
          <w:rFonts w:ascii="Arial" w:hAnsi="Arial" w:cs="Arial"/>
          <w:sz w:val="22"/>
          <w:szCs w:val="22"/>
        </w:rPr>
        <w:t xml:space="preserve"> items. Metadata for a further </w:t>
      </w:r>
      <w:r w:rsidR="00F02FD3">
        <w:rPr>
          <w:rFonts w:ascii="Arial" w:hAnsi="Arial" w:cs="Arial"/>
          <w:sz w:val="22"/>
          <w:szCs w:val="22"/>
        </w:rPr>
        <w:t>180,985</w:t>
      </w:r>
      <w:r w:rsidRPr="00060323">
        <w:rPr>
          <w:rFonts w:ascii="Arial" w:hAnsi="Arial" w:cs="Arial"/>
          <w:sz w:val="22"/>
          <w:szCs w:val="22"/>
        </w:rPr>
        <w:t xml:space="preserve"> items has been withheld from the public catal</w:t>
      </w:r>
      <w:r w:rsidR="00A77A4A">
        <w:rPr>
          <w:rFonts w:ascii="Arial" w:hAnsi="Arial" w:cs="Arial"/>
          <w:sz w:val="22"/>
          <w:szCs w:val="22"/>
        </w:rPr>
        <w:t>og</w:t>
      </w:r>
      <w:r w:rsidR="0061071E">
        <w:rPr>
          <w:rFonts w:ascii="Arial" w:hAnsi="Arial" w:cs="Arial"/>
          <w:sz w:val="22"/>
          <w:szCs w:val="22"/>
        </w:rPr>
        <w:t xml:space="preserve">ue, including </w:t>
      </w:r>
      <w:r w:rsidR="00F02FD3">
        <w:rPr>
          <w:rFonts w:ascii="Arial" w:hAnsi="Arial" w:cs="Arial"/>
          <w:sz w:val="22"/>
          <w:szCs w:val="22"/>
        </w:rPr>
        <w:t>102,917</w:t>
      </w:r>
      <w:r w:rsidR="0061071E">
        <w:rPr>
          <w:rFonts w:ascii="Arial" w:hAnsi="Arial" w:cs="Arial"/>
          <w:sz w:val="22"/>
          <w:szCs w:val="22"/>
        </w:rPr>
        <w:t xml:space="preserve"> items that w</w:t>
      </w:r>
      <w:r w:rsidR="00B50B7F">
        <w:rPr>
          <w:rFonts w:ascii="Arial" w:hAnsi="Arial" w:cs="Arial"/>
          <w:sz w:val="22"/>
          <w:szCs w:val="22"/>
        </w:rPr>
        <w:t>ere</w:t>
      </w:r>
      <w:r w:rsidRPr="00060323">
        <w:rPr>
          <w:rFonts w:ascii="Arial" w:hAnsi="Arial" w:cs="Arial"/>
          <w:sz w:val="22"/>
          <w:szCs w:val="22"/>
        </w:rPr>
        <w:t xml:space="preserve"> previously available. </w:t>
      </w:r>
      <w:r w:rsidR="00C403F0">
        <w:rPr>
          <w:rFonts w:ascii="Arial" w:hAnsi="Arial" w:cs="Arial"/>
          <w:sz w:val="22"/>
          <w:szCs w:val="22"/>
        </w:rPr>
        <w:t>The remaining</w:t>
      </w:r>
      <w:r w:rsidR="0035132B">
        <w:rPr>
          <w:rFonts w:ascii="Arial" w:hAnsi="Arial" w:cs="Arial"/>
          <w:sz w:val="22"/>
          <w:szCs w:val="22"/>
        </w:rPr>
        <w:t xml:space="preserve"> age</w:t>
      </w:r>
      <w:r w:rsidR="00C403F0">
        <w:rPr>
          <w:rFonts w:ascii="Arial" w:hAnsi="Arial" w:cs="Arial"/>
          <w:sz w:val="22"/>
          <w:szCs w:val="22"/>
        </w:rPr>
        <w:t>ncy</w:t>
      </w:r>
      <w:r w:rsidR="00F02FD3">
        <w:rPr>
          <w:rFonts w:ascii="Arial" w:hAnsi="Arial" w:cs="Arial"/>
          <w:sz w:val="22"/>
          <w:szCs w:val="22"/>
        </w:rPr>
        <w:t xml:space="preserve"> is undertaking its review in conjunction with a </w:t>
      </w:r>
      <w:r w:rsidR="00F17D85" w:rsidRPr="00F17D85">
        <w:rPr>
          <w:rFonts w:ascii="Arial" w:hAnsi="Arial" w:cs="Arial"/>
          <w:sz w:val="22"/>
          <w:szCs w:val="22"/>
        </w:rPr>
        <w:t>broader review of the appropriateness of all Restricted Access Periods applied to</w:t>
      </w:r>
      <w:r w:rsidR="00F02FD3">
        <w:rPr>
          <w:rFonts w:ascii="Arial" w:hAnsi="Arial" w:cs="Arial"/>
          <w:sz w:val="22"/>
          <w:szCs w:val="22"/>
        </w:rPr>
        <w:t xml:space="preserve"> the</w:t>
      </w:r>
      <w:r w:rsidR="00E86C41">
        <w:rPr>
          <w:rFonts w:ascii="Arial" w:hAnsi="Arial" w:cs="Arial"/>
          <w:sz w:val="22"/>
          <w:szCs w:val="22"/>
        </w:rPr>
        <w:t xml:space="preserve"> records. </w:t>
      </w:r>
      <w:r w:rsidR="00E86C41" w:rsidRPr="00F17D85">
        <w:rPr>
          <w:rFonts w:ascii="Arial" w:hAnsi="Arial" w:cs="Arial"/>
          <w:sz w:val="22"/>
          <w:szCs w:val="22"/>
        </w:rPr>
        <w:t>For this reason, th</w:t>
      </w:r>
      <w:r w:rsidR="000E55D0">
        <w:rPr>
          <w:rFonts w:ascii="Arial" w:hAnsi="Arial" w:cs="Arial"/>
          <w:sz w:val="22"/>
          <w:szCs w:val="22"/>
        </w:rPr>
        <w:t xml:space="preserve">is </w:t>
      </w:r>
      <w:r w:rsidR="003F6F94">
        <w:rPr>
          <w:rFonts w:ascii="Arial" w:hAnsi="Arial" w:cs="Arial"/>
          <w:sz w:val="22"/>
          <w:szCs w:val="22"/>
        </w:rPr>
        <w:t>agency has advised QSA that its</w:t>
      </w:r>
      <w:r w:rsidR="000E55D0">
        <w:rPr>
          <w:rFonts w:ascii="Arial" w:hAnsi="Arial" w:cs="Arial"/>
          <w:sz w:val="22"/>
          <w:szCs w:val="22"/>
        </w:rPr>
        <w:t xml:space="preserve"> </w:t>
      </w:r>
      <w:r w:rsidR="00E86C41" w:rsidRPr="00F17D85">
        <w:rPr>
          <w:rFonts w:ascii="Arial" w:hAnsi="Arial" w:cs="Arial"/>
          <w:sz w:val="22"/>
          <w:szCs w:val="22"/>
        </w:rPr>
        <w:t xml:space="preserve">review may not be completed until </w:t>
      </w:r>
      <w:r w:rsidR="00C32171">
        <w:rPr>
          <w:rFonts w:ascii="Arial" w:hAnsi="Arial" w:cs="Arial"/>
          <w:sz w:val="22"/>
          <w:szCs w:val="22"/>
        </w:rPr>
        <w:t>mid</w:t>
      </w:r>
      <w:r w:rsidR="00E86C41" w:rsidRPr="00F17D85">
        <w:rPr>
          <w:rFonts w:ascii="Arial" w:hAnsi="Arial" w:cs="Arial"/>
          <w:sz w:val="22"/>
          <w:szCs w:val="22"/>
        </w:rPr>
        <w:t xml:space="preserve"> 201</w:t>
      </w:r>
      <w:r w:rsidR="00C32171">
        <w:rPr>
          <w:rFonts w:ascii="Arial" w:hAnsi="Arial" w:cs="Arial"/>
          <w:sz w:val="22"/>
          <w:szCs w:val="22"/>
        </w:rPr>
        <w:t>5</w:t>
      </w:r>
      <w:r w:rsidR="00E86C41">
        <w:rPr>
          <w:rFonts w:ascii="Arial" w:hAnsi="Arial" w:cs="Arial"/>
          <w:sz w:val="22"/>
          <w:szCs w:val="22"/>
        </w:rPr>
        <w:t>.</w:t>
      </w:r>
    </w:p>
    <w:p w:rsidR="001217D8" w:rsidRPr="00060323" w:rsidRDefault="001217D8" w:rsidP="001217D8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60323">
        <w:rPr>
          <w:rFonts w:ascii="Arial" w:hAnsi="Arial" w:cs="Arial"/>
          <w:sz w:val="22"/>
          <w:szCs w:val="22"/>
          <w:u w:val="single"/>
        </w:rPr>
        <w:t>Cabinet approved</w:t>
      </w:r>
      <w:r w:rsidRPr="00060323">
        <w:rPr>
          <w:rFonts w:ascii="Arial" w:hAnsi="Arial" w:cs="Arial"/>
          <w:sz w:val="22"/>
          <w:szCs w:val="22"/>
        </w:rPr>
        <w:t xml:space="preserve"> that the Minister </w:t>
      </w:r>
      <w:r w:rsidR="00E6406E" w:rsidRPr="00E6406E">
        <w:rPr>
          <w:rFonts w:ascii="Arial" w:hAnsi="Arial" w:cs="Arial"/>
          <w:sz w:val="22"/>
          <w:szCs w:val="22"/>
        </w:rPr>
        <w:t xml:space="preserve">for Science, Information Technology, Innovation and the Arts </w:t>
      </w:r>
      <w:r w:rsidRPr="00060323">
        <w:rPr>
          <w:rFonts w:ascii="Arial" w:hAnsi="Arial" w:cs="Arial"/>
          <w:sz w:val="22"/>
          <w:szCs w:val="22"/>
        </w:rPr>
        <w:t xml:space="preserve">table the </w:t>
      </w:r>
      <w:r w:rsidR="0019456F" w:rsidRPr="00060323">
        <w:rPr>
          <w:rFonts w:ascii="Arial" w:hAnsi="Arial" w:cs="Arial"/>
          <w:i/>
          <w:sz w:val="22"/>
          <w:szCs w:val="22"/>
        </w:rPr>
        <w:t>Metadata r</w:t>
      </w:r>
      <w:r w:rsidRPr="00060323">
        <w:rPr>
          <w:rFonts w:ascii="Arial" w:hAnsi="Arial" w:cs="Arial"/>
          <w:i/>
          <w:sz w:val="22"/>
          <w:szCs w:val="22"/>
        </w:rPr>
        <w:t xml:space="preserve">eview </w:t>
      </w:r>
      <w:r w:rsidR="003F6F94">
        <w:rPr>
          <w:rFonts w:ascii="Arial" w:hAnsi="Arial" w:cs="Arial"/>
          <w:i/>
          <w:sz w:val="22"/>
          <w:szCs w:val="22"/>
        </w:rPr>
        <w:t>status</w:t>
      </w:r>
      <w:r w:rsidRPr="00060323">
        <w:rPr>
          <w:rFonts w:ascii="Arial" w:hAnsi="Arial" w:cs="Arial"/>
          <w:i/>
          <w:sz w:val="22"/>
          <w:szCs w:val="22"/>
        </w:rPr>
        <w:t xml:space="preserve"> </w:t>
      </w:r>
      <w:r w:rsidR="0019456F" w:rsidRPr="00060323">
        <w:rPr>
          <w:rFonts w:ascii="Arial" w:hAnsi="Arial" w:cs="Arial"/>
          <w:i/>
          <w:sz w:val="22"/>
          <w:szCs w:val="22"/>
        </w:rPr>
        <w:t>u</w:t>
      </w:r>
      <w:r w:rsidRPr="00060323">
        <w:rPr>
          <w:rFonts w:ascii="Arial" w:hAnsi="Arial" w:cs="Arial"/>
          <w:i/>
          <w:sz w:val="22"/>
          <w:szCs w:val="22"/>
        </w:rPr>
        <w:t>pdate</w:t>
      </w:r>
      <w:r w:rsidRPr="00060323">
        <w:rPr>
          <w:rFonts w:ascii="Arial" w:hAnsi="Arial" w:cs="Arial"/>
          <w:sz w:val="22"/>
          <w:szCs w:val="22"/>
        </w:rPr>
        <w:t xml:space="preserve"> in </w:t>
      </w:r>
      <w:r w:rsidR="00E6406E">
        <w:rPr>
          <w:rFonts w:ascii="Arial" w:hAnsi="Arial" w:cs="Arial"/>
          <w:sz w:val="22"/>
          <w:szCs w:val="22"/>
        </w:rPr>
        <w:t>the Legislative Assembly</w:t>
      </w:r>
      <w:r w:rsidRPr="00060323">
        <w:rPr>
          <w:rFonts w:ascii="Arial" w:hAnsi="Arial" w:cs="Arial"/>
          <w:sz w:val="22"/>
          <w:szCs w:val="22"/>
        </w:rPr>
        <w:t xml:space="preserve">.  </w:t>
      </w:r>
    </w:p>
    <w:p w:rsidR="001217D8" w:rsidRPr="00730FF6" w:rsidRDefault="001217D8" w:rsidP="00E6406E">
      <w:pPr>
        <w:keepNext/>
        <w:numPr>
          <w:ilvl w:val="0"/>
          <w:numId w:val="1"/>
        </w:numPr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D6589B" w:rsidRPr="00E86C41" w:rsidRDefault="001E16F5" w:rsidP="00E6406E">
      <w:pPr>
        <w:keepNext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hyperlink r:id="rId7" w:history="1">
        <w:r w:rsidR="001217D8" w:rsidRPr="006D4CD6">
          <w:rPr>
            <w:rStyle w:val="Hyperlink"/>
            <w:rFonts w:ascii="Arial" w:hAnsi="Arial" w:cs="Arial"/>
            <w:i/>
            <w:sz w:val="22"/>
            <w:szCs w:val="22"/>
          </w:rPr>
          <w:t xml:space="preserve">Metadata Review </w:t>
        </w:r>
        <w:r w:rsidR="003F6F94" w:rsidRPr="006D4CD6">
          <w:rPr>
            <w:rStyle w:val="Hyperlink"/>
            <w:rFonts w:ascii="Arial" w:hAnsi="Arial" w:cs="Arial"/>
            <w:i/>
            <w:sz w:val="22"/>
            <w:szCs w:val="22"/>
          </w:rPr>
          <w:t>Status</w:t>
        </w:r>
        <w:r w:rsidR="001217D8" w:rsidRPr="006D4CD6">
          <w:rPr>
            <w:rStyle w:val="Hyperlink"/>
            <w:rFonts w:ascii="Arial" w:hAnsi="Arial" w:cs="Arial"/>
            <w:i/>
            <w:sz w:val="22"/>
            <w:szCs w:val="22"/>
          </w:rPr>
          <w:t xml:space="preserve"> Update</w:t>
        </w:r>
      </w:hyperlink>
    </w:p>
    <w:sectPr w:rsidR="00D6589B" w:rsidRPr="00E86C41" w:rsidSect="0026406B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9F8" w:rsidRDefault="00DE19F8" w:rsidP="00D6589B">
      <w:r>
        <w:separator/>
      </w:r>
    </w:p>
  </w:endnote>
  <w:endnote w:type="continuationSeparator" w:id="0">
    <w:p w:rsidR="00DE19F8" w:rsidRDefault="00DE19F8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9F8" w:rsidRDefault="00DE19F8" w:rsidP="00D6589B">
      <w:r>
        <w:separator/>
      </w:r>
    </w:p>
  </w:footnote>
  <w:footnote w:type="continuationSeparator" w:id="0">
    <w:p w:rsidR="00DE19F8" w:rsidRDefault="00DE19F8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8E0F13">
    <w:pPr>
      <w:pBdr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Bdr>
      <w:spacing w:before="120"/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8E0F13">
    <w:pPr>
      <w:pBdr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1217D8" w:rsidRDefault="001217D8" w:rsidP="008E0F13">
    <w:pPr>
      <w:pBdr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October 2013</w:t>
    </w:r>
  </w:p>
  <w:p w:rsidR="00A47C3E" w:rsidRPr="00A47C3E" w:rsidRDefault="00A47C3E" w:rsidP="008E0F13">
    <w:pPr>
      <w:pBdr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8"/>
        <w:szCs w:val="8"/>
        <w:lang w:eastAsia="en-US"/>
      </w:rPr>
    </w:pPr>
  </w:p>
  <w:p w:rsidR="001217D8" w:rsidRDefault="001217D8" w:rsidP="001217D8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Metadata Review </w:t>
    </w:r>
    <w:r w:rsidR="003F6F94">
      <w:rPr>
        <w:rFonts w:ascii="Arial" w:hAnsi="Arial" w:cs="Arial"/>
        <w:b/>
        <w:sz w:val="22"/>
        <w:szCs w:val="22"/>
        <w:u w:val="single"/>
      </w:rPr>
      <w:t>Status</w:t>
    </w:r>
    <w:r>
      <w:rPr>
        <w:rFonts w:ascii="Arial" w:hAnsi="Arial" w:cs="Arial"/>
        <w:b/>
        <w:sz w:val="22"/>
        <w:szCs w:val="22"/>
        <w:u w:val="single"/>
      </w:rPr>
      <w:t xml:space="preserve"> Update</w:t>
    </w:r>
  </w:p>
  <w:p w:rsidR="001217D8" w:rsidRDefault="001217D8" w:rsidP="00F43E9D">
    <w:pPr>
      <w:pStyle w:val="Header"/>
      <w:pBdr>
        <w:bottom w:val="single" w:sz="4" w:space="1" w:color="auto"/>
      </w:pBdr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Science, Information Technology, Innovation and the Arts</w:t>
    </w:r>
  </w:p>
  <w:p w:rsidR="00F43E9D" w:rsidRDefault="00F43E9D" w:rsidP="00E6406E">
    <w:pPr>
      <w:pStyle w:val="Header"/>
      <w:pBdr>
        <w:bottom w:val="single" w:sz="4" w:space="1" w:color="auto"/>
      </w:pBdr>
      <w:rPr>
        <w:rFonts w:ascii="Arial" w:hAnsi="Arial" w:cs="Arial"/>
        <w:b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504F6"/>
    <w:multiLevelType w:val="hybridMultilevel"/>
    <w:tmpl w:val="08C824E2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149B39B1"/>
    <w:multiLevelType w:val="hybridMultilevel"/>
    <w:tmpl w:val="11D69D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E60E0E"/>
    <w:multiLevelType w:val="hybridMultilevel"/>
    <w:tmpl w:val="E25099B4"/>
    <w:lvl w:ilvl="0" w:tplc="39A6E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57590C"/>
    <w:multiLevelType w:val="hybridMultilevel"/>
    <w:tmpl w:val="B228211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9B2F13"/>
    <w:multiLevelType w:val="hybridMultilevel"/>
    <w:tmpl w:val="51F0D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BE4382"/>
    <w:multiLevelType w:val="hybridMultilevel"/>
    <w:tmpl w:val="049048EA"/>
    <w:lvl w:ilvl="0" w:tplc="9FD4278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EC"/>
    <w:rsid w:val="00053FF1"/>
    <w:rsid w:val="00060323"/>
    <w:rsid w:val="00080F8F"/>
    <w:rsid w:val="000C7995"/>
    <w:rsid w:val="000D1411"/>
    <w:rsid w:val="000E55D0"/>
    <w:rsid w:val="0010384C"/>
    <w:rsid w:val="001217D8"/>
    <w:rsid w:val="00171924"/>
    <w:rsid w:val="00174117"/>
    <w:rsid w:val="0019456F"/>
    <w:rsid w:val="001C0CD3"/>
    <w:rsid w:val="001E16F5"/>
    <w:rsid w:val="001E41EF"/>
    <w:rsid w:val="00215752"/>
    <w:rsid w:val="0026406B"/>
    <w:rsid w:val="002D04E9"/>
    <w:rsid w:val="0033109D"/>
    <w:rsid w:val="0035132B"/>
    <w:rsid w:val="0039799A"/>
    <w:rsid w:val="003F4FCF"/>
    <w:rsid w:val="003F6F94"/>
    <w:rsid w:val="004406C0"/>
    <w:rsid w:val="00453B2B"/>
    <w:rsid w:val="0048394C"/>
    <w:rsid w:val="00501C66"/>
    <w:rsid w:val="005039CF"/>
    <w:rsid w:val="00550873"/>
    <w:rsid w:val="0055376C"/>
    <w:rsid w:val="00584E69"/>
    <w:rsid w:val="005D5363"/>
    <w:rsid w:val="005D7928"/>
    <w:rsid w:val="005D7DDD"/>
    <w:rsid w:val="0061071E"/>
    <w:rsid w:val="00663565"/>
    <w:rsid w:val="00677682"/>
    <w:rsid w:val="006B1635"/>
    <w:rsid w:val="006B5CB4"/>
    <w:rsid w:val="006D3D6A"/>
    <w:rsid w:val="006D4CD6"/>
    <w:rsid w:val="00701B86"/>
    <w:rsid w:val="0072547E"/>
    <w:rsid w:val="00726107"/>
    <w:rsid w:val="007265D0"/>
    <w:rsid w:val="00732E22"/>
    <w:rsid w:val="00737FFB"/>
    <w:rsid w:val="00741C20"/>
    <w:rsid w:val="007577AB"/>
    <w:rsid w:val="0076624F"/>
    <w:rsid w:val="00773CBA"/>
    <w:rsid w:val="008226D7"/>
    <w:rsid w:val="00825181"/>
    <w:rsid w:val="008A228C"/>
    <w:rsid w:val="008A5F84"/>
    <w:rsid w:val="008E0F13"/>
    <w:rsid w:val="00904077"/>
    <w:rsid w:val="00937A4A"/>
    <w:rsid w:val="00945402"/>
    <w:rsid w:val="009612CB"/>
    <w:rsid w:val="009C0686"/>
    <w:rsid w:val="009D7061"/>
    <w:rsid w:val="00A47C3E"/>
    <w:rsid w:val="00A678BD"/>
    <w:rsid w:val="00A67CB0"/>
    <w:rsid w:val="00A77A4A"/>
    <w:rsid w:val="00A96AEB"/>
    <w:rsid w:val="00AD0918"/>
    <w:rsid w:val="00B416B0"/>
    <w:rsid w:val="00B50B7F"/>
    <w:rsid w:val="00B70CFB"/>
    <w:rsid w:val="00B822CD"/>
    <w:rsid w:val="00B917FE"/>
    <w:rsid w:val="00BE34EB"/>
    <w:rsid w:val="00C0428C"/>
    <w:rsid w:val="00C25683"/>
    <w:rsid w:val="00C32171"/>
    <w:rsid w:val="00C403F0"/>
    <w:rsid w:val="00C75E67"/>
    <w:rsid w:val="00C844BF"/>
    <w:rsid w:val="00CB1501"/>
    <w:rsid w:val="00CD7A50"/>
    <w:rsid w:val="00CF0D8A"/>
    <w:rsid w:val="00D37E14"/>
    <w:rsid w:val="00D4105E"/>
    <w:rsid w:val="00D6589B"/>
    <w:rsid w:val="00D766EC"/>
    <w:rsid w:val="00DE19F8"/>
    <w:rsid w:val="00E02350"/>
    <w:rsid w:val="00E12997"/>
    <w:rsid w:val="00E60A89"/>
    <w:rsid w:val="00E620F1"/>
    <w:rsid w:val="00E6406E"/>
    <w:rsid w:val="00E86C41"/>
    <w:rsid w:val="00E90798"/>
    <w:rsid w:val="00EA0995"/>
    <w:rsid w:val="00F02FD3"/>
    <w:rsid w:val="00F13DBE"/>
    <w:rsid w:val="00F144C7"/>
    <w:rsid w:val="00F16AD3"/>
    <w:rsid w:val="00F17D85"/>
    <w:rsid w:val="00F269E6"/>
    <w:rsid w:val="00F43E9D"/>
    <w:rsid w:val="00F57B77"/>
    <w:rsid w:val="00FC48ED"/>
    <w:rsid w:val="00FD1171"/>
    <w:rsid w:val="00FD77A4"/>
    <w:rsid w:val="00FF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eastAsia="Calibri" w:hAnsi="Tahoma"/>
      <w:color w:val="auto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94C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styleId="Hyperlink">
    <w:name w:val="Hyperlink"/>
    <w:uiPriority w:val="99"/>
    <w:unhideWhenUsed/>
    <w:rsid w:val="006D3D6A"/>
    <w:rPr>
      <w:color w:val="0000FF"/>
      <w:u w:val="single"/>
    </w:rPr>
  </w:style>
  <w:style w:type="table" w:styleId="TableGrid">
    <w:name w:val="Table Grid"/>
    <w:basedOn w:val="TableNormal"/>
    <w:rsid w:val="00E90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Metadata%20Review%20Repor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Desktop\Attachment%20proactive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Attachment proactive release.dotx</Template>
  <TotalTime>0</TotalTime>
  <Pages>1</Pages>
  <Words>235</Words>
  <Characters>1321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1555</CharactersWithSpaces>
  <SharedDoc>false</SharedDoc>
  <HyperlinkBase>https://www.cabinet.qld.gov.au/documents/2013/Oct/Metadata Review/</HyperlinkBase>
  <HLinks>
    <vt:vector size="6" baseType="variant">
      <vt:variant>
        <vt:i4>4063322</vt:i4>
      </vt:variant>
      <vt:variant>
        <vt:i4>0</vt:i4>
      </vt:variant>
      <vt:variant>
        <vt:i4>0</vt:i4>
      </vt:variant>
      <vt:variant>
        <vt:i4>5</vt:i4>
      </vt:variant>
      <vt:variant>
        <vt:lpwstr>\\premiers\dpc\CABSECCOM\Right to Information - Cabinet\ToBeProcessed\2013\Oct\Metadata Review\Attachments\Metadata Review Report.PDF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2013-09-18T02:59:00Z</cp:lastPrinted>
  <dcterms:created xsi:type="dcterms:W3CDTF">2017-10-25T00:54:00Z</dcterms:created>
  <dcterms:modified xsi:type="dcterms:W3CDTF">2018-03-06T01:22:00Z</dcterms:modified>
  <cp:category>Public_Records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